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23" w:lineRule="atLeast"/>
        <w:ind w:left="0" w:firstLine="0"/>
        <w:jc w:val="center"/>
        <w:rPr>
          <w:rFonts w:ascii="微软雅黑" w:hAnsi="微软雅黑" w:eastAsia="微软雅黑" w:cs="微软雅黑"/>
          <w:b/>
          <w:i w:val="0"/>
          <w:caps w:val="0"/>
          <w:color w:val="000000"/>
          <w:spacing w:val="0"/>
          <w:sz w:val="45"/>
          <w:szCs w:val="45"/>
        </w:rPr>
      </w:pPr>
      <w:r>
        <w:rPr>
          <w:rFonts w:hint="eastAsia" w:ascii="微软雅黑" w:hAnsi="微软雅黑" w:eastAsia="微软雅黑" w:cs="微软雅黑"/>
          <w:b/>
          <w:i w:val="0"/>
          <w:caps w:val="0"/>
          <w:color w:val="000000"/>
          <w:spacing w:val="0"/>
          <w:kern w:val="0"/>
          <w:sz w:val="45"/>
          <w:szCs w:val="45"/>
          <w:bdr w:val="none" w:color="auto" w:sz="0" w:space="0"/>
          <w:lang w:val="en-US" w:eastAsia="zh-CN" w:bidi="ar"/>
        </w:rPr>
        <w:t>上海市知识产权局关于印发《全力防控疫情 支持服务企业平稳健康发展的若干知识产权工作措施》的通知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23" w:lineRule="atLeast"/>
        <w:ind w:left="0" w:firstLine="0"/>
        <w:jc w:val="center"/>
        <w:rPr>
          <w:rFonts w:hint="eastAsia" w:ascii="微软雅黑" w:hAnsi="微软雅黑" w:eastAsia="微软雅黑" w:cs="微软雅黑"/>
          <w:b/>
          <w:i w:val="0"/>
          <w:caps w:val="0"/>
          <w:color w:val="000000"/>
          <w:spacing w:val="0"/>
          <w:sz w:val="45"/>
          <w:szCs w:val="45"/>
        </w:rPr>
      </w:pPr>
      <w:r>
        <w:rPr>
          <w:rFonts w:hint="eastAsia" w:ascii="微软雅黑" w:hAnsi="微软雅黑" w:eastAsia="微软雅黑" w:cs="微软雅黑"/>
          <w:i w:val="0"/>
          <w:caps w:val="0"/>
          <w:color w:val="999999"/>
          <w:spacing w:val="0"/>
          <w:sz w:val="18"/>
          <w:szCs w:val="18"/>
        </w:rPr>
        <w:t>(2020年02月25日)    </w:t>
      </w:r>
    </w:p>
    <w:p>
      <w:pPr>
        <w:pStyle w:val="3"/>
        <w:keepNext w:val="0"/>
        <w:keepLines w:val="0"/>
        <w:widowControl/>
        <w:suppressLineNumbers w:val="0"/>
        <w:spacing w:before="226" w:beforeAutospacing="0" w:after="375" w:afterAutospacing="0" w:line="27" w:lineRule="atLeast"/>
        <w:ind w:left="0" w:right="0"/>
      </w:pPr>
      <w:r>
        <w:rPr>
          <w:rFonts w:ascii="仿宋_GB2312" w:hAnsi="宋体" w:eastAsia="仿宋_GB2312" w:cs="仿宋_GB2312"/>
          <w:i w:val="0"/>
          <w:caps w:val="0"/>
          <w:color w:val="000000"/>
          <w:spacing w:val="0"/>
          <w:sz w:val="31"/>
          <w:szCs w:val="31"/>
        </w:rPr>
        <w:t>各区</w:t>
      </w:r>
      <w:r>
        <w:rPr>
          <w:rFonts w:hint="eastAsia" w:ascii="仿宋_GB2312" w:hAnsi="宋体" w:eastAsia="仿宋_GB2312" w:cs="仿宋_GB2312"/>
          <w:i w:val="0"/>
          <w:caps w:val="0"/>
          <w:color w:val="000000"/>
          <w:spacing w:val="0"/>
          <w:sz w:val="31"/>
          <w:szCs w:val="31"/>
        </w:rPr>
        <w:t>知识产权局、各相关单位：</w:t>
      </w:r>
    </w:p>
    <w:p>
      <w:pPr>
        <w:pStyle w:val="3"/>
        <w:keepNext w:val="0"/>
        <w:keepLines w:val="0"/>
        <w:widowControl/>
        <w:suppressLineNumbers w:val="0"/>
        <w:spacing w:before="226" w:beforeAutospacing="0" w:after="375" w:afterAutospacing="0" w:line="384" w:lineRule="atLeast"/>
        <w:ind w:left="0" w:right="0" w:firstLine="0"/>
      </w:pPr>
      <w:r>
        <w:rPr>
          <w:rFonts w:hint="eastAsia" w:ascii="仿宋_GB2312" w:hAnsi="宋体" w:eastAsia="仿宋_GB2312" w:cs="仿宋_GB2312"/>
          <w:i w:val="0"/>
          <w:caps w:val="0"/>
          <w:color w:val="000000"/>
          <w:spacing w:val="0"/>
          <w:sz w:val="31"/>
          <w:szCs w:val="31"/>
        </w:rPr>
        <w:t>       现将《全力防控疫情支持服务企业平稳健康发展的若干知识产权工作措施》印发给你们，请结合实际认真贯彻执行。</w:t>
      </w:r>
    </w:p>
    <w:p>
      <w:pPr>
        <w:pStyle w:val="3"/>
        <w:keepNext w:val="0"/>
        <w:keepLines w:val="0"/>
        <w:widowControl/>
        <w:suppressLineNumbers w:val="0"/>
        <w:spacing w:before="226" w:beforeAutospacing="0" w:after="375" w:afterAutospacing="0" w:line="384" w:lineRule="atLeast"/>
        <w:ind w:left="0" w:right="0" w:firstLine="0"/>
      </w:pPr>
      <w:r>
        <w:rPr>
          <w:rFonts w:hint="eastAsia" w:ascii="仿宋_GB2312" w:hAnsi="宋体" w:eastAsia="仿宋_GB2312" w:cs="仿宋_GB2312"/>
          <w:i w:val="0"/>
          <w:caps w:val="0"/>
          <w:color w:val="000000"/>
          <w:spacing w:val="0"/>
          <w:sz w:val="31"/>
          <w:szCs w:val="31"/>
        </w:rPr>
        <w:t> </w:t>
      </w:r>
    </w:p>
    <w:p>
      <w:pPr>
        <w:pStyle w:val="3"/>
        <w:keepNext w:val="0"/>
        <w:keepLines w:val="0"/>
        <w:widowControl/>
        <w:suppressLineNumbers w:val="0"/>
        <w:spacing w:before="226" w:beforeAutospacing="0" w:after="375" w:afterAutospacing="0" w:line="384" w:lineRule="atLeast"/>
        <w:ind w:left="0" w:right="0" w:firstLine="0"/>
      </w:pPr>
      <w:r>
        <w:rPr>
          <w:rFonts w:hint="eastAsia" w:ascii="仿宋_GB2312" w:hAnsi="宋体" w:eastAsia="仿宋_GB2312" w:cs="仿宋_GB2312"/>
          <w:i w:val="0"/>
          <w:caps w:val="0"/>
          <w:color w:val="000000"/>
          <w:spacing w:val="0"/>
          <w:sz w:val="31"/>
          <w:szCs w:val="31"/>
        </w:rPr>
        <w:t> </w:t>
      </w:r>
    </w:p>
    <w:p>
      <w:pPr>
        <w:pStyle w:val="3"/>
        <w:keepNext w:val="0"/>
        <w:keepLines w:val="0"/>
        <w:widowControl/>
        <w:suppressLineNumbers w:val="0"/>
        <w:spacing w:before="226" w:beforeAutospacing="0" w:after="375" w:afterAutospacing="0" w:line="360" w:lineRule="atLeast"/>
        <w:ind w:left="0" w:right="0" w:firstLine="0"/>
        <w:jc w:val="right"/>
      </w:pPr>
      <w:r>
        <w:rPr>
          <w:rFonts w:hint="eastAsia" w:ascii="仿宋_GB2312" w:hAnsi="宋体" w:eastAsia="仿宋_GB2312" w:cs="仿宋_GB2312"/>
          <w:i w:val="0"/>
          <w:caps w:val="0"/>
          <w:color w:val="000000"/>
          <w:spacing w:val="0"/>
          <w:sz w:val="31"/>
          <w:szCs w:val="31"/>
        </w:rPr>
        <w:t>上海市知识产权局</w:t>
      </w:r>
    </w:p>
    <w:p>
      <w:pPr>
        <w:pStyle w:val="3"/>
        <w:keepNext w:val="0"/>
        <w:keepLines w:val="0"/>
        <w:widowControl/>
        <w:suppressLineNumbers w:val="0"/>
        <w:spacing w:before="226" w:beforeAutospacing="0" w:after="375" w:afterAutospacing="0" w:line="360" w:lineRule="atLeast"/>
        <w:ind w:left="0" w:right="0" w:firstLine="0"/>
        <w:jc w:val="right"/>
      </w:pPr>
      <w:r>
        <w:rPr>
          <w:rFonts w:hint="eastAsia" w:ascii="仿宋_GB2312" w:hAnsi="宋体" w:eastAsia="仿宋_GB2312" w:cs="仿宋_GB2312"/>
          <w:i w:val="0"/>
          <w:caps w:val="0"/>
          <w:color w:val="000000"/>
          <w:spacing w:val="0"/>
          <w:sz w:val="31"/>
          <w:szCs w:val="31"/>
        </w:rPr>
        <w:t>2020年2月24日</w:t>
      </w:r>
    </w:p>
    <w:p>
      <w:pPr>
        <w:pStyle w:val="3"/>
        <w:keepNext w:val="0"/>
        <w:keepLines w:val="0"/>
        <w:widowControl/>
        <w:suppressLineNumbers w:val="0"/>
        <w:spacing w:before="226" w:beforeAutospacing="0" w:after="375" w:afterAutospacing="0" w:line="384" w:lineRule="atLeast"/>
        <w:ind w:left="0" w:right="0" w:firstLine="0"/>
      </w:pPr>
      <w:r>
        <w:rPr>
          <w:rStyle w:val="6"/>
          <w:rFonts w:ascii="华文中宋" w:hAnsi="华文中宋" w:eastAsia="华文中宋" w:cs="华文中宋"/>
          <w:b/>
          <w:i w:val="0"/>
          <w:caps w:val="0"/>
          <w:color w:val="000000"/>
          <w:spacing w:val="0"/>
          <w:sz w:val="43"/>
          <w:szCs w:val="43"/>
        </w:rPr>
        <w:t> </w:t>
      </w:r>
    </w:p>
    <w:p>
      <w:pPr>
        <w:pStyle w:val="3"/>
        <w:keepNext w:val="0"/>
        <w:keepLines w:val="0"/>
        <w:widowControl/>
        <w:suppressLineNumbers w:val="0"/>
        <w:spacing w:before="226" w:beforeAutospacing="0" w:after="375" w:afterAutospacing="0" w:line="27" w:lineRule="atLeast"/>
        <w:ind w:left="0" w:right="0" w:firstLine="0"/>
      </w:pPr>
      <w:r>
        <w:rPr>
          <w:rStyle w:val="6"/>
          <w:rFonts w:hint="eastAsia" w:ascii="华文中宋" w:hAnsi="华文中宋" w:eastAsia="华文中宋" w:cs="华文中宋"/>
          <w:b/>
          <w:i w:val="0"/>
          <w:caps w:val="0"/>
          <w:color w:val="000000"/>
          <w:spacing w:val="0"/>
          <w:sz w:val="43"/>
          <w:szCs w:val="43"/>
        </w:rPr>
        <w:t> </w:t>
      </w:r>
    </w:p>
    <w:p>
      <w:pPr>
        <w:pStyle w:val="3"/>
        <w:keepNext w:val="0"/>
        <w:keepLines w:val="0"/>
        <w:widowControl/>
        <w:suppressLineNumbers w:val="0"/>
        <w:spacing w:before="226" w:beforeAutospacing="0" w:after="375" w:afterAutospacing="0" w:line="600" w:lineRule="atLeast"/>
        <w:ind w:left="0" w:right="0"/>
        <w:jc w:val="center"/>
      </w:pPr>
      <w:r>
        <w:rPr>
          <w:rFonts w:ascii="方正小标宋简体" w:hAnsi="方正小标宋简体" w:eastAsia="方正小标宋简体" w:cs="方正小标宋简体"/>
          <w:i w:val="0"/>
          <w:caps w:val="0"/>
          <w:color w:val="000000"/>
          <w:spacing w:val="0"/>
          <w:sz w:val="43"/>
          <w:szCs w:val="43"/>
        </w:rPr>
        <w:t> </w:t>
      </w:r>
    </w:p>
    <w:p>
      <w:pPr>
        <w:pStyle w:val="3"/>
        <w:keepNext w:val="0"/>
        <w:keepLines w:val="0"/>
        <w:widowControl/>
        <w:suppressLineNumbers w:val="0"/>
        <w:spacing w:before="226" w:beforeAutospacing="0" w:after="375" w:afterAutospacing="0" w:line="600" w:lineRule="atLeast"/>
        <w:ind w:left="0" w:right="0"/>
        <w:jc w:val="center"/>
      </w:pPr>
      <w:r>
        <w:rPr>
          <w:rFonts w:hint="default" w:ascii="方正小标宋简体" w:hAnsi="方正小标宋简体" w:eastAsia="方正小标宋简体" w:cs="方正小标宋简体"/>
          <w:i w:val="0"/>
          <w:caps w:val="0"/>
          <w:color w:val="000000"/>
          <w:spacing w:val="0"/>
          <w:sz w:val="43"/>
          <w:szCs w:val="43"/>
        </w:rPr>
        <w:t> </w:t>
      </w:r>
    </w:p>
    <w:p>
      <w:pPr>
        <w:pStyle w:val="3"/>
        <w:keepNext w:val="0"/>
        <w:keepLines w:val="0"/>
        <w:widowControl/>
        <w:suppressLineNumbers w:val="0"/>
        <w:spacing w:before="226" w:beforeAutospacing="0" w:after="375" w:afterAutospacing="0" w:line="600" w:lineRule="atLeast"/>
        <w:ind w:left="0" w:right="0"/>
        <w:jc w:val="center"/>
      </w:pPr>
      <w:r>
        <w:rPr>
          <w:rFonts w:hint="default" w:ascii="方正小标宋简体" w:hAnsi="方正小标宋简体" w:eastAsia="方正小标宋简体" w:cs="方正小标宋简体"/>
          <w:i w:val="0"/>
          <w:caps w:val="0"/>
          <w:color w:val="000000"/>
          <w:spacing w:val="0"/>
          <w:sz w:val="43"/>
          <w:szCs w:val="43"/>
        </w:rPr>
        <w:t> </w:t>
      </w:r>
    </w:p>
    <w:p>
      <w:pPr>
        <w:pStyle w:val="3"/>
        <w:keepNext w:val="0"/>
        <w:keepLines w:val="0"/>
        <w:widowControl/>
        <w:suppressLineNumbers w:val="0"/>
        <w:spacing w:before="226" w:beforeAutospacing="0" w:after="375" w:afterAutospacing="0" w:line="600" w:lineRule="atLeast"/>
        <w:ind w:left="0" w:right="0"/>
        <w:jc w:val="center"/>
      </w:pPr>
      <w:r>
        <w:rPr>
          <w:rFonts w:hint="default" w:ascii="方正小标宋简体" w:hAnsi="方正小标宋简体" w:eastAsia="方正小标宋简体" w:cs="方正小标宋简体"/>
          <w:i w:val="0"/>
          <w:caps w:val="0"/>
          <w:color w:val="000000"/>
          <w:spacing w:val="0"/>
          <w:sz w:val="43"/>
          <w:szCs w:val="43"/>
        </w:rPr>
        <w:t>全力防控疫情支持服务企业平稳健康发展的若干知识产权工作措施</w:t>
      </w:r>
    </w:p>
    <w:p>
      <w:pPr>
        <w:pStyle w:val="3"/>
        <w:keepNext w:val="0"/>
        <w:keepLines w:val="0"/>
        <w:widowControl/>
        <w:suppressLineNumbers w:val="0"/>
        <w:spacing w:before="226" w:beforeAutospacing="0" w:after="375" w:afterAutospacing="0" w:line="27" w:lineRule="atLeast"/>
        <w:ind w:left="0" w:right="0" w:firstLine="585"/>
      </w:pPr>
      <w:r>
        <w:rPr>
          <w:rFonts w:hint="eastAsia" w:ascii="仿宋_GB2312" w:hAnsi="宋体" w:eastAsia="仿宋_GB2312" w:cs="仿宋_GB2312"/>
          <w:i w:val="0"/>
          <w:caps w:val="0"/>
          <w:color w:val="000000"/>
          <w:spacing w:val="0"/>
          <w:sz w:val="30"/>
          <w:szCs w:val="30"/>
        </w:rPr>
        <w:t> </w:t>
      </w:r>
    </w:p>
    <w:p>
      <w:pPr>
        <w:pStyle w:val="3"/>
        <w:keepNext w:val="0"/>
        <w:keepLines w:val="0"/>
        <w:widowControl/>
        <w:suppressLineNumbers w:val="0"/>
        <w:spacing w:before="226" w:beforeAutospacing="0" w:after="375" w:afterAutospacing="0" w:line="360" w:lineRule="atLeast"/>
        <w:ind w:left="0" w:right="0" w:firstLine="630"/>
      </w:pPr>
      <w:r>
        <w:rPr>
          <w:rFonts w:hint="eastAsia" w:ascii="仿宋_GB2312" w:hAnsi="宋体" w:eastAsia="仿宋_GB2312" w:cs="仿宋_GB2312"/>
          <w:i w:val="0"/>
          <w:caps w:val="0"/>
          <w:color w:val="000000"/>
          <w:spacing w:val="0"/>
          <w:sz w:val="31"/>
          <w:szCs w:val="31"/>
        </w:rPr>
        <w:t>为深入贯彻落实习近平总书记关于坚决打赢疫情防控阻击战的重要指示精神，切实落实党中央、国务院和市委、市政府各项决策部署，在全力做好疫情防控各项工作的同时，支持服务企业平稳健康发展，现提出如下知识产权政策措施。</w:t>
      </w:r>
    </w:p>
    <w:p>
      <w:pPr>
        <w:pStyle w:val="3"/>
        <w:keepNext w:val="0"/>
        <w:keepLines w:val="0"/>
        <w:widowControl/>
        <w:suppressLineNumbers w:val="0"/>
        <w:spacing w:before="226" w:beforeAutospacing="0" w:after="375" w:afterAutospacing="0" w:line="360" w:lineRule="atLeast"/>
        <w:ind w:left="0" w:right="0" w:firstLine="630"/>
      </w:pPr>
      <w:r>
        <w:rPr>
          <w:rFonts w:ascii="黑体" w:hAnsi="宋体" w:eastAsia="黑体" w:cs="黑体"/>
          <w:i w:val="0"/>
          <w:caps w:val="0"/>
          <w:color w:val="000000"/>
          <w:spacing w:val="0"/>
          <w:sz w:val="31"/>
          <w:szCs w:val="31"/>
        </w:rPr>
        <w:t>一、建立申请注册绿色通道。</w:t>
      </w:r>
      <w:r>
        <w:rPr>
          <w:rFonts w:hint="eastAsia" w:ascii="仿宋_GB2312" w:hAnsi="宋体" w:eastAsia="仿宋_GB2312" w:cs="仿宋_GB2312"/>
          <w:i w:val="0"/>
          <w:caps w:val="0"/>
          <w:color w:val="000000"/>
          <w:spacing w:val="0"/>
          <w:sz w:val="31"/>
          <w:szCs w:val="31"/>
        </w:rPr>
        <w:t>对复工企业通过市知识产权局行政服务窗口提交的涉及防治新冠肺炎的专利申请、商标注册，依请求加快办理。为复工企业符合条件的专利申请和其他涉及防治新冠肺炎专利申请建立专利优先审查推荐绿色通道，依请求予以办理，并加快办理进程。在疫情防控期间，优化调整专利优先审查申请材料受理方式，申请人可将有关材料直接邮寄至上海市知识产权局办理。支持中国（浦东）知识产权保护中心优先预审、快速预审涉及防治新冠肺炎的专利申请。</w:t>
      </w:r>
    </w:p>
    <w:p>
      <w:pPr>
        <w:pStyle w:val="3"/>
        <w:keepNext w:val="0"/>
        <w:keepLines w:val="0"/>
        <w:widowControl/>
        <w:suppressLineNumbers w:val="0"/>
        <w:spacing w:before="226" w:beforeAutospacing="0" w:after="375" w:afterAutospacing="0" w:line="360" w:lineRule="atLeast"/>
        <w:ind w:left="0" w:right="0" w:firstLine="630"/>
      </w:pPr>
      <w:r>
        <w:rPr>
          <w:rFonts w:hint="eastAsia" w:ascii="黑体" w:hAnsi="宋体" w:eastAsia="黑体" w:cs="黑体"/>
          <w:i w:val="0"/>
          <w:caps w:val="0"/>
          <w:color w:val="000000"/>
          <w:spacing w:val="0"/>
          <w:sz w:val="31"/>
          <w:szCs w:val="31"/>
        </w:rPr>
        <w:t>二、优化企业服务机制。</w:t>
      </w:r>
      <w:r>
        <w:rPr>
          <w:rFonts w:hint="eastAsia" w:ascii="仿宋_GB2312" w:hAnsi="宋体" w:eastAsia="仿宋_GB2312" w:cs="仿宋_GB2312"/>
          <w:i w:val="0"/>
          <w:caps w:val="0"/>
          <w:color w:val="000000"/>
          <w:spacing w:val="0"/>
          <w:sz w:val="31"/>
          <w:szCs w:val="31"/>
        </w:rPr>
        <w:t>充分依托中国专利电子申请网、中国商标网、国家知识产权局专利事务服务系统以及上海政务“一网通办”平台等，支持通过“网上办”、“邮寄办”等有效手段，进一步提升专利申请、商标注册等相关政务服务效率，压减办理时间和行政成本。疫情防控期间，对原本需要业务申请人自取的通知书、票据等各类文件，可依申请提供邮寄便民服务。</w:t>
      </w:r>
    </w:p>
    <w:p>
      <w:pPr>
        <w:pStyle w:val="3"/>
        <w:keepNext w:val="0"/>
        <w:keepLines w:val="0"/>
        <w:widowControl/>
        <w:suppressLineNumbers w:val="0"/>
        <w:spacing w:before="226" w:beforeAutospacing="0" w:after="375" w:afterAutospacing="0" w:line="360" w:lineRule="atLeast"/>
        <w:ind w:left="0" w:right="0" w:firstLine="630"/>
      </w:pPr>
      <w:r>
        <w:rPr>
          <w:rFonts w:hint="eastAsia" w:ascii="黑体" w:hAnsi="宋体" w:eastAsia="黑体" w:cs="黑体"/>
          <w:i w:val="0"/>
          <w:caps w:val="0"/>
          <w:color w:val="000000"/>
          <w:spacing w:val="0"/>
          <w:sz w:val="31"/>
          <w:szCs w:val="31"/>
        </w:rPr>
        <w:t>三、调整窗口现场服务模式。</w:t>
      </w:r>
      <w:r>
        <w:rPr>
          <w:rFonts w:hint="eastAsia" w:ascii="仿宋_GB2312" w:hAnsi="宋体" w:eastAsia="仿宋_GB2312" w:cs="仿宋_GB2312"/>
          <w:i w:val="0"/>
          <w:caps w:val="0"/>
          <w:color w:val="000000"/>
          <w:spacing w:val="0"/>
          <w:sz w:val="31"/>
          <w:szCs w:val="31"/>
        </w:rPr>
        <w:t>疫情防控期间，调整市知识产权局行政服务窗口现场服务模式，通过“预约办”等措施，为确需当面办理业务的申请人提供安全有序的服务环境和高效便捷的现场服务。</w:t>
      </w:r>
    </w:p>
    <w:p>
      <w:pPr>
        <w:pStyle w:val="3"/>
        <w:keepNext w:val="0"/>
        <w:keepLines w:val="0"/>
        <w:widowControl/>
        <w:suppressLineNumbers w:val="0"/>
        <w:spacing w:before="226" w:beforeAutospacing="0" w:after="375" w:afterAutospacing="0" w:line="360" w:lineRule="atLeast"/>
        <w:ind w:left="0" w:right="0" w:firstLine="630"/>
      </w:pPr>
      <w:r>
        <w:rPr>
          <w:rFonts w:hint="eastAsia" w:ascii="黑体" w:hAnsi="宋体" w:eastAsia="黑体" w:cs="黑体"/>
          <w:i w:val="0"/>
          <w:caps w:val="0"/>
          <w:color w:val="000000"/>
          <w:spacing w:val="0"/>
          <w:sz w:val="31"/>
          <w:szCs w:val="31"/>
        </w:rPr>
        <w:t>四、延长专利、商标、集成电路布图设计事务办理相关期限。</w:t>
      </w:r>
      <w:r>
        <w:rPr>
          <w:rFonts w:hint="eastAsia" w:ascii="仿宋_GB2312" w:hAnsi="宋体" w:eastAsia="仿宋_GB2312" w:cs="仿宋_GB2312"/>
          <w:i w:val="0"/>
          <w:caps w:val="0"/>
          <w:color w:val="000000"/>
          <w:spacing w:val="0"/>
          <w:sz w:val="31"/>
          <w:szCs w:val="31"/>
        </w:rPr>
        <w:t>对复工复产企业办理专利、商标、集成电路布图设计等事务，因疫情相关原因延误相关期限，导致权利丧失的，依法给予期限中止、顺延，并按国家知识产权局《关于专利、商标、集成电路布图设计受疫情影响相关期限事项的公告》（第350号）办理权利恢复手续。</w:t>
      </w:r>
    </w:p>
    <w:p>
      <w:pPr>
        <w:pStyle w:val="3"/>
        <w:keepNext w:val="0"/>
        <w:keepLines w:val="0"/>
        <w:widowControl/>
        <w:suppressLineNumbers w:val="0"/>
        <w:spacing w:before="226" w:beforeAutospacing="0" w:after="375" w:afterAutospacing="0" w:line="360" w:lineRule="atLeast"/>
        <w:ind w:left="0" w:right="0" w:firstLine="630"/>
      </w:pPr>
      <w:r>
        <w:rPr>
          <w:rFonts w:hint="eastAsia" w:ascii="黑体" w:hAnsi="宋体" w:eastAsia="黑体" w:cs="黑体"/>
          <w:i w:val="0"/>
          <w:caps w:val="0"/>
          <w:color w:val="000000"/>
          <w:spacing w:val="0"/>
          <w:sz w:val="31"/>
          <w:szCs w:val="31"/>
        </w:rPr>
        <w:t>五、强化防疫相关知识产权保护。</w:t>
      </w:r>
      <w:r>
        <w:rPr>
          <w:rFonts w:hint="eastAsia" w:ascii="仿宋_GB2312" w:hAnsi="宋体" w:eastAsia="仿宋_GB2312" w:cs="仿宋_GB2312"/>
          <w:i w:val="0"/>
          <w:caps w:val="0"/>
          <w:color w:val="000000"/>
          <w:spacing w:val="0"/>
          <w:sz w:val="31"/>
          <w:szCs w:val="31"/>
        </w:rPr>
        <w:t>重点加强对防疫物资生产企业的知识产权保护，严厉打击扰乱防疫物资市场规范的各类知识产权侵权违法行为。发挥知识产权维权快速反应机制，从严从快查处一批重点违法案件，营造良好的复工复产市场环境。</w:t>
      </w:r>
    </w:p>
    <w:p>
      <w:pPr>
        <w:pStyle w:val="3"/>
        <w:keepNext w:val="0"/>
        <w:keepLines w:val="0"/>
        <w:widowControl/>
        <w:suppressLineNumbers w:val="0"/>
        <w:spacing w:before="226" w:beforeAutospacing="0" w:after="375" w:afterAutospacing="0" w:line="360" w:lineRule="atLeast"/>
        <w:ind w:left="0" w:right="0" w:firstLine="630"/>
      </w:pPr>
      <w:r>
        <w:rPr>
          <w:rFonts w:hint="eastAsia" w:ascii="黑体" w:hAnsi="宋体" w:eastAsia="黑体" w:cs="黑体"/>
          <w:i w:val="0"/>
          <w:caps w:val="0"/>
          <w:color w:val="000000"/>
          <w:spacing w:val="0"/>
          <w:sz w:val="31"/>
          <w:szCs w:val="31"/>
        </w:rPr>
        <w:t>六、加强知识产权金融支撑。</w:t>
      </w:r>
      <w:r>
        <w:rPr>
          <w:rFonts w:hint="eastAsia" w:ascii="仿宋_GB2312" w:hAnsi="宋体" w:eastAsia="仿宋_GB2312" w:cs="仿宋_GB2312"/>
          <w:i w:val="0"/>
          <w:caps w:val="0"/>
          <w:color w:val="000000"/>
          <w:spacing w:val="0"/>
          <w:sz w:val="31"/>
          <w:szCs w:val="31"/>
        </w:rPr>
        <w:t>疫情防控期间，鼓励银企加强知识产权质押融资供需沟通，简化办理手续，方便企业运用知识产权快速融资和续贷缓解资金困难。建立知识产权质押登记快速通道，将办理时限由7个工作日缩减至3个工作日，在线申请24小时内办结。协调银行等金融机构创新审核方式，加快办理中小企业知识产权质押融资贷款审核手续，缓解企业因疫情带来的经营压力。鼓励保险机构加大知识产权质押融资保证保险、知识产权执行保险等险种推广力度，简化知识产权保险理赔服务流程，提升知识产权保险服务便利化水平。及时向企业发布疫情期间有关金融机构开展专利、商标、地理标志等知识产权质押融资和保险工作信息。</w:t>
      </w:r>
    </w:p>
    <w:p>
      <w:pPr>
        <w:pStyle w:val="3"/>
        <w:keepNext w:val="0"/>
        <w:keepLines w:val="0"/>
        <w:widowControl/>
        <w:suppressLineNumbers w:val="0"/>
        <w:spacing w:before="226" w:beforeAutospacing="0" w:after="375" w:afterAutospacing="0" w:line="360" w:lineRule="atLeast"/>
        <w:ind w:left="0" w:right="0" w:firstLine="630"/>
      </w:pPr>
      <w:r>
        <w:rPr>
          <w:rFonts w:hint="eastAsia" w:ascii="黑体" w:hAnsi="宋体" w:eastAsia="黑体" w:cs="黑体"/>
          <w:i w:val="0"/>
          <w:caps w:val="0"/>
          <w:color w:val="000000"/>
          <w:spacing w:val="0"/>
          <w:sz w:val="31"/>
          <w:szCs w:val="31"/>
        </w:rPr>
        <w:t>七、加强业务咨询指导。</w:t>
      </w:r>
      <w:r>
        <w:rPr>
          <w:rFonts w:hint="eastAsia" w:ascii="仿宋_GB2312" w:hAnsi="宋体" w:eastAsia="仿宋_GB2312" w:cs="仿宋_GB2312"/>
          <w:i w:val="0"/>
          <w:caps w:val="0"/>
          <w:color w:val="000000"/>
          <w:spacing w:val="0"/>
          <w:sz w:val="31"/>
          <w:szCs w:val="31"/>
        </w:rPr>
        <w:t>开通上海市知识产权咨询热线（021-52340110、52340008），为企业提供知识产权业务办理、法律咨询、维权援助、金融服务等业务咨询服务，帮助企业解决实际问题。增加知识产权政务服务事项咨询热线数量，及时提供业务咨询和指导服务。</w:t>
      </w:r>
    </w:p>
    <w:p>
      <w:pPr>
        <w:pStyle w:val="3"/>
        <w:keepNext w:val="0"/>
        <w:keepLines w:val="0"/>
        <w:widowControl/>
        <w:suppressLineNumbers w:val="0"/>
        <w:spacing w:before="226" w:beforeAutospacing="0" w:after="375" w:afterAutospacing="0" w:line="360" w:lineRule="atLeast"/>
        <w:ind w:left="0" w:right="0" w:firstLine="630"/>
      </w:pPr>
      <w:r>
        <w:rPr>
          <w:rFonts w:hint="eastAsia" w:ascii="仿宋_GB2312" w:hAnsi="宋体" w:eastAsia="仿宋_GB2312" w:cs="仿宋_GB2312"/>
          <w:i w:val="0"/>
          <w:caps w:val="0"/>
          <w:color w:val="000000"/>
          <w:spacing w:val="0"/>
          <w:sz w:val="31"/>
          <w:szCs w:val="31"/>
        </w:rPr>
        <w:t> </w:t>
      </w:r>
    </w:p>
    <w:p>
      <w:pPr>
        <w:pStyle w:val="3"/>
        <w:keepNext w:val="0"/>
        <w:keepLines w:val="0"/>
        <w:widowControl/>
        <w:suppressLineNumbers w:val="0"/>
        <w:spacing w:before="226" w:beforeAutospacing="0" w:after="375" w:afterAutospacing="0" w:line="360" w:lineRule="atLeast"/>
        <w:ind w:left="1995" w:right="0"/>
      </w:pPr>
      <w:r>
        <w:rPr>
          <w:rFonts w:hint="eastAsia" w:ascii="仿宋_GB2312" w:hAnsi="宋体" w:eastAsia="仿宋_GB2312" w:cs="仿宋_GB2312"/>
          <w:i w:val="0"/>
          <w:caps w:val="0"/>
          <w:color w:val="000000"/>
          <w:spacing w:val="0"/>
          <w:sz w:val="31"/>
          <w:szCs w:val="31"/>
        </w:rPr>
        <w:t>附件：1.疫情防控期间上海市知识产权局政务服务办事指南</w:t>
      </w:r>
    </w:p>
    <w:p>
      <w:pPr>
        <w:pStyle w:val="3"/>
        <w:keepNext w:val="0"/>
        <w:keepLines w:val="0"/>
        <w:widowControl/>
        <w:suppressLineNumbers w:val="0"/>
        <w:spacing w:before="226" w:beforeAutospacing="0" w:after="375" w:afterAutospacing="0" w:line="360" w:lineRule="atLeast"/>
        <w:ind w:left="2040" w:right="0"/>
      </w:pPr>
      <w:r>
        <w:rPr>
          <w:rFonts w:hint="eastAsia" w:ascii="仿宋_GB2312" w:hAnsi="宋体" w:eastAsia="仿宋_GB2312" w:cs="仿宋_GB2312"/>
          <w:i w:val="0"/>
          <w:caps w:val="0"/>
          <w:color w:val="000000"/>
          <w:spacing w:val="0"/>
          <w:sz w:val="31"/>
          <w:szCs w:val="31"/>
        </w:rPr>
        <w:t>2.疫情防控期间有关金融机构开展知识产权金融服务信息表</w:t>
      </w:r>
    </w:p>
    <w:p>
      <w:pPr>
        <w:pStyle w:val="3"/>
        <w:keepNext w:val="0"/>
        <w:keepLines w:val="0"/>
        <w:widowControl/>
        <w:suppressLineNumbers w:val="0"/>
        <w:spacing w:before="226" w:beforeAutospacing="0" w:after="375" w:afterAutospacing="0" w:line="360" w:lineRule="atLeast"/>
        <w:ind w:left="0" w:right="0" w:firstLine="630"/>
      </w:pPr>
      <w:r>
        <w:rPr>
          <w:rFonts w:hint="eastAsia" w:ascii="仿宋_GB2312" w:hAnsi="宋体" w:eastAsia="仿宋_GB2312" w:cs="仿宋_GB2312"/>
          <w:i w:val="0"/>
          <w:caps w:val="0"/>
          <w:color w:val="000000"/>
          <w:spacing w:val="0"/>
          <w:sz w:val="31"/>
          <w:szCs w:val="31"/>
        </w:rPr>
        <w:t> </w:t>
      </w:r>
    </w:p>
    <w:p>
      <w:pPr>
        <w:pStyle w:val="3"/>
        <w:keepNext w:val="0"/>
        <w:keepLines w:val="0"/>
        <w:widowControl/>
        <w:suppressLineNumbers w:val="0"/>
        <w:spacing w:before="226" w:beforeAutospacing="0" w:after="375" w:afterAutospacing="0" w:line="360" w:lineRule="atLeast"/>
        <w:ind w:left="0" w:right="0"/>
      </w:pPr>
      <w:r>
        <w:rPr>
          <w:rFonts w:hint="eastAsia" w:ascii="仿宋_GB2312" w:hAnsi="宋体" w:eastAsia="仿宋_GB2312" w:cs="仿宋_GB2312"/>
          <w:i w:val="0"/>
          <w:caps w:val="0"/>
          <w:color w:val="000000"/>
          <w:spacing w:val="0"/>
          <w:sz w:val="30"/>
          <w:szCs w:val="30"/>
        </w:rPr>
        <w:t> </w:t>
      </w:r>
    </w:p>
    <w:p>
      <w:pPr>
        <w:pStyle w:val="3"/>
        <w:keepNext w:val="0"/>
        <w:keepLines w:val="0"/>
        <w:widowControl/>
        <w:suppressLineNumbers w:val="0"/>
        <w:spacing w:before="226" w:beforeAutospacing="0" w:after="375" w:afterAutospacing="0" w:line="27" w:lineRule="atLeast"/>
        <w:ind w:left="0" w:right="0"/>
      </w:pPr>
      <w:r>
        <w:rPr>
          <w:rFonts w:hint="eastAsia" w:ascii="仿宋_GB2312" w:hAnsi="宋体" w:eastAsia="仿宋_GB2312" w:cs="仿宋_GB2312"/>
          <w:i w:val="0"/>
          <w:caps w:val="0"/>
          <w:color w:val="000000"/>
          <w:spacing w:val="0"/>
          <w:sz w:val="30"/>
          <w:szCs w:val="30"/>
        </w:rPr>
        <w:t> </w:t>
      </w:r>
    </w:p>
    <w:p>
      <w:pPr>
        <w:pStyle w:val="3"/>
        <w:keepNext w:val="0"/>
        <w:keepLines w:val="0"/>
        <w:widowControl/>
        <w:suppressLineNumbers w:val="0"/>
        <w:spacing w:before="226" w:beforeAutospacing="0" w:after="375" w:afterAutospacing="0" w:line="27" w:lineRule="atLeast"/>
        <w:ind w:left="0" w:right="0"/>
      </w:pPr>
      <w:r>
        <w:rPr>
          <w:rFonts w:hint="eastAsia" w:ascii="仿宋_GB2312" w:hAnsi="宋体" w:eastAsia="仿宋_GB2312" w:cs="仿宋_GB2312"/>
          <w:i w:val="0"/>
          <w:caps w:val="0"/>
          <w:color w:val="000000"/>
          <w:spacing w:val="0"/>
          <w:sz w:val="30"/>
          <w:szCs w:val="30"/>
        </w:rPr>
        <w:t> </w:t>
      </w:r>
    </w:p>
    <w:p>
      <w:pPr>
        <w:pStyle w:val="3"/>
        <w:keepNext w:val="0"/>
        <w:keepLines w:val="0"/>
        <w:widowControl/>
        <w:suppressLineNumbers w:val="0"/>
        <w:spacing w:before="226" w:beforeAutospacing="0" w:after="375" w:afterAutospacing="0" w:line="360" w:lineRule="atLeast"/>
        <w:ind w:left="0" w:right="0"/>
      </w:pPr>
      <w:r>
        <w:rPr>
          <w:rFonts w:hint="eastAsia" w:ascii="仿宋_GB2312" w:hAnsi="宋体" w:eastAsia="仿宋_GB2312" w:cs="仿宋_GB2312"/>
          <w:i w:val="0"/>
          <w:caps w:val="0"/>
          <w:color w:val="000000"/>
          <w:spacing w:val="0"/>
          <w:sz w:val="30"/>
          <w:szCs w:val="30"/>
        </w:rPr>
        <w:t> </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0710B8"/>
    <w:rsid w:val="3D071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2020-03-09T09:02:00Z</dcterms:created>
  <dc:creator>刘艾</dc:creator>
  <cp:lastModifiedBy>刘艾</cp:lastModifiedBy>
  <dcterms:modified xsi:type="dcterms:W3CDTF">2020-03-09T09:03:28Z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